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080B" w14:textId="740674B5" w:rsidR="005B4DF2" w:rsidRDefault="005B4DF2" w:rsidP="005B4DF2">
      <w:pPr>
        <w:jc w:val="center"/>
        <w:rPr>
          <w:b/>
          <w:bCs/>
          <w:sz w:val="32"/>
          <w:szCs w:val="32"/>
        </w:rPr>
      </w:pPr>
      <w:r w:rsidRPr="00416E0A">
        <w:rPr>
          <w:b/>
          <w:bCs/>
          <w:sz w:val="32"/>
          <w:szCs w:val="32"/>
        </w:rPr>
        <w:t>MATEMATY</w:t>
      </w:r>
      <w:r>
        <w:rPr>
          <w:b/>
          <w:bCs/>
          <w:sz w:val="32"/>
          <w:szCs w:val="32"/>
        </w:rPr>
        <w:t>CZNE ZABAWY</w:t>
      </w:r>
      <w:r w:rsidRPr="00416E0A">
        <w:rPr>
          <w:b/>
          <w:bCs/>
          <w:sz w:val="32"/>
          <w:szCs w:val="32"/>
        </w:rPr>
        <w:t xml:space="preserve"> W DOMU</w:t>
      </w:r>
      <w:r>
        <w:rPr>
          <w:b/>
          <w:bCs/>
          <w:sz w:val="32"/>
          <w:szCs w:val="32"/>
        </w:rPr>
        <w:t xml:space="preserve"> – dla rodzica</w:t>
      </w:r>
    </w:p>
    <w:p w14:paraId="36B84B73" w14:textId="77777777" w:rsidR="0058493E" w:rsidRDefault="0058493E" w:rsidP="005B4DF2">
      <w:pPr>
        <w:jc w:val="center"/>
        <w:rPr>
          <w:b/>
          <w:bCs/>
          <w:sz w:val="32"/>
          <w:szCs w:val="32"/>
        </w:rPr>
      </w:pPr>
    </w:p>
    <w:p w14:paraId="75A3E744" w14:textId="2C280D94" w:rsidR="005B4DF2" w:rsidRPr="0058493E" w:rsidRDefault="005B4DF2" w:rsidP="005B4DF2">
      <w:pPr>
        <w:autoSpaceDE w:val="0"/>
        <w:autoSpaceDN w:val="0"/>
        <w:adjustRightInd w:val="0"/>
        <w:spacing w:after="0" w:line="360" w:lineRule="auto"/>
        <w:jc w:val="center"/>
        <w:rPr>
          <w:rFonts w:ascii="FSLola" w:hAnsi="FSLola" w:cs="FSLola"/>
          <w:b/>
          <w:bCs/>
          <w:color w:val="0D0D0D" w:themeColor="text1" w:themeTint="F2"/>
          <w:sz w:val="28"/>
          <w:szCs w:val="28"/>
        </w:rPr>
      </w:pPr>
      <w:r w:rsidRPr="0058493E">
        <w:rPr>
          <w:rFonts w:ascii="FSLola" w:hAnsi="FSLola" w:cs="FSLola"/>
          <w:b/>
          <w:bCs/>
          <w:color w:val="0D0D0D" w:themeColor="text1" w:themeTint="F2"/>
          <w:sz w:val="32"/>
          <w:szCs w:val="32"/>
        </w:rPr>
        <w:t>Zabawy w mierzenie</w:t>
      </w:r>
      <w:r w:rsidR="0058493E" w:rsidRPr="0058493E">
        <w:rPr>
          <w:rFonts w:ascii="FSLola" w:hAnsi="FSLola" w:cs="FSLola"/>
          <w:b/>
          <w:bCs/>
          <w:color w:val="0D0D0D" w:themeColor="text1" w:themeTint="F2"/>
          <w:sz w:val="32"/>
          <w:szCs w:val="32"/>
        </w:rPr>
        <w:t xml:space="preserve"> objętości płynów</w:t>
      </w:r>
      <w:r w:rsidR="0058493E">
        <w:rPr>
          <w:rFonts w:ascii="FSLola" w:hAnsi="FSLola" w:cs="FSLola"/>
          <w:b/>
          <w:bCs/>
          <w:color w:val="0D0D0D" w:themeColor="text1" w:themeTint="F2"/>
          <w:sz w:val="36"/>
          <w:szCs w:val="36"/>
        </w:rPr>
        <w:t xml:space="preserve"> </w:t>
      </w:r>
      <w:r>
        <w:rPr>
          <w:rFonts w:ascii="FSLola" w:hAnsi="FSLola" w:cs="FSLola"/>
          <w:b/>
          <w:bCs/>
          <w:color w:val="0D0D0D" w:themeColor="text1" w:themeTint="F2"/>
          <w:sz w:val="32"/>
          <w:szCs w:val="32"/>
        </w:rPr>
        <w:t xml:space="preserve"> – </w:t>
      </w:r>
      <w:r w:rsidRPr="0058493E">
        <w:rPr>
          <w:rFonts w:ascii="FSLola" w:hAnsi="FSLola" w:cs="FSLola"/>
          <w:color w:val="ED7D31" w:themeColor="accent2"/>
          <w:sz w:val="28"/>
          <w:szCs w:val="28"/>
          <w:u w:val="single"/>
        </w:rPr>
        <w:t>każda okazja jest dobra</w:t>
      </w:r>
    </w:p>
    <w:p w14:paraId="0FCEA216" w14:textId="77777777" w:rsidR="0058493E" w:rsidRDefault="0058493E" w:rsidP="0058493E">
      <w:pPr>
        <w:autoSpaceDE w:val="0"/>
        <w:autoSpaceDN w:val="0"/>
        <w:adjustRightInd w:val="0"/>
        <w:spacing w:after="0" w:line="240" w:lineRule="auto"/>
        <w:rPr>
          <w:rFonts w:ascii="FSLola-Bold" w:hAnsi="FSLola-Bold" w:cs="FSLola-Bold"/>
          <w:b/>
          <w:bCs/>
          <w:i/>
          <w:iCs/>
          <w:color w:val="FAB100"/>
          <w:sz w:val="30"/>
          <w:szCs w:val="30"/>
        </w:rPr>
      </w:pPr>
    </w:p>
    <w:p w14:paraId="21D30D9A" w14:textId="203EE6BE" w:rsidR="0058493E" w:rsidRPr="00460D15" w:rsidRDefault="0058493E" w:rsidP="0058493E">
      <w:pPr>
        <w:pStyle w:val="NormalnyWeb"/>
        <w:rPr>
          <w:rFonts w:ascii="Arial Narrow" w:hAnsi="Arial Narrow"/>
          <w:b/>
          <w:bCs/>
          <w:i/>
          <w:iCs/>
          <w:color w:val="FFC000" w:themeColor="accent4"/>
          <w:sz w:val="30"/>
          <w:szCs w:val="30"/>
        </w:rPr>
      </w:pPr>
      <w:r w:rsidRPr="00460D15">
        <w:rPr>
          <w:rFonts w:ascii="Arial Narrow" w:hAnsi="Arial Narrow"/>
          <w:b/>
          <w:bCs/>
          <w:i/>
          <w:iCs/>
          <w:color w:val="FFC000" w:themeColor="accent4"/>
          <w:sz w:val="30"/>
          <w:szCs w:val="30"/>
        </w:rPr>
        <w:t>Ile wody jest w butelce</w:t>
      </w:r>
    </w:p>
    <w:p w14:paraId="38BD87D7" w14:textId="77777777" w:rsidR="0058493E" w:rsidRPr="00460D15" w:rsidRDefault="0058493E" w:rsidP="0058493E">
      <w:pPr>
        <w:pStyle w:val="NormalnyWeb"/>
        <w:rPr>
          <w:sz w:val="28"/>
          <w:szCs w:val="28"/>
        </w:rPr>
      </w:pPr>
      <w:r w:rsidRPr="00460D15">
        <w:rPr>
          <w:sz w:val="28"/>
          <w:szCs w:val="28"/>
        </w:rPr>
        <w:t>Określanie, ile wody jest w butelce oraz uświadamianie stałości objętości.</w:t>
      </w:r>
    </w:p>
    <w:p w14:paraId="54FBB83F" w14:textId="77777777" w:rsidR="00460D15" w:rsidRDefault="00460D15" w:rsidP="003C5607">
      <w:pPr>
        <w:pStyle w:val="NormalnyWeb"/>
        <w:rPr>
          <w:sz w:val="28"/>
          <w:szCs w:val="28"/>
        </w:rPr>
      </w:pPr>
      <w:r>
        <w:rPr>
          <w:sz w:val="28"/>
          <w:szCs w:val="28"/>
        </w:rPr>
        <w:t xml:space="preserve">- </w:t>
      </w:r>
      <w:r w:rsidR="003C5607" w:rsidRPr="00460D15">
        <w:rPr>
          <w:sz w:val="28"/>
          <w:szCs w:val="28"/>
        </w:rPr>
        <w:t>Będą nam potrzebne butelki o pojemności 0,5 l, 1 l, 1,5 l, 2 l, woda i szklanki, lejek, mazak.</w:t>
      </w:r>
    </w:p>
    <w:p w14:paraId="696B2570" w14:textId="1B56F89F" w:rsidR="003C5607" w:rsidRPr="00460D15" w:rsidRDefault="00460D15" w:rsidP="003C5607">
      <w:pPr>
        <w:pStyle w:val="NormalnyWeb"/>
        <w:rPr>
          <w:sz w:val="28"/>
          <w:szCs w:val="28"/>
        </w:rPr>
      </w:pPr>
      <w:r>
        <w:rPr>
          <w:sz w:val="28"/>
          <w:szCs w:val="28"/>
        </w:rPr>
        <w:t xml:space="preserve">- </w:t>
      </w:r>
      <w:r w:rsidR="003C5607" w:rsidRPr="00460D15">
        <w:rPr>
          <w:sz w:val="28"/>
          <w:szCs w:val="28"/>
        </w:rPr>
        <w:t>Żeby ułatwić obserwację, należy wodę w butelce 1l zabarwić odrobiną farby, kroplą tuszu czy mlekiem.</w:t>
      </w:r>
    </w:p>
    <w:p w14:paraId="239E6C41" w14:textId="1C0CF0A8" w:rsidR="003C5607" w:rsidRPr="00460D15" w:rsidRDefault="003C5607" w:rsidP="00460D15">
      <w:pPr>
        <w:pStyle w:val="NormalnyWeb"/>
        <w:rPr>
          <w:sz w:val="28"/>
          <w:szCs w:val="28"/>
        </w:rPr>
      </w:pPr>
      <w:r w:rsidRPr="00460D15">
        <w:rPr>
          <w:sz w:val="28"/>
          <w:szCs w:val="28"/>
        </w:rPr>
        <w:t> Rodzic ustawia przed dzieckiem zakręconą butelkę z wodą do wysokości 1/3 i pyta dziecko, ile jest wody w butelce. Dziecko odpowiada według własnych umiejętności szacując objętość wody (dużo, mało itd.)</w:t>
      </w:r>
    </w:p>
    <w:p w14:paraId="0FABB410" w14:textId="77777777" w:rsidR="003C5607" w:rsidRPr="00460D15" w:rsidRDefault="003C5607" w:rsidP="003C5607">
      <w:pPr>
        <w:pStyle w:val="NormalnyWeb"/>
        <w:rPr>
          <w:sz w:val="28"/>
          <w:szCs w:val="28"/>
        </w:rPr>
      </w:pPr>
      <w:r w:rsidRPr="00460D15">
        <w:rPr>
          <w:sz w:val="28"/>
          <w:szCs w:val="28"/>
          <w:u w:val="single"/>
        </w:rPr>
        <w:t>Obserwacja poziomu wody w zakręconej stojącej i leżącej butelce z wodą</w:t>
      </w:r>
      <w:r w:rsidRPr="00460D15">
        <w:rPr>
          <w:sz w:val="28"/>
          <w:szCs w:val="28"/>
        </w:rPr>
        <w:t>.</w:t>
      </w:r>
    </w:p>
    <w:p w14:paraId="0926E6C5" w14:textId="1289C8A6" w:rsidR="003C5607" w:rsidRPr="00460D15" w:rsidRDefault="00DA503E" w:rsidP="003C5607">
      <w:pPr>
        <w:pStyle w:val="NormalnyWeb"/>
        <w:rPr>
          <w:sz w:val="28"/>
          <w:szCs w:val="28"/>
        </w:rPr>
      </w:pPr>
      <w:r>
        <w:rPr>
          <w:b/>
          <w:bCs/>
          <w:noProof/>
          <w:sz w:val="28"/>
          <w:szCs w:val="28"/>
        </w:rPr>
        <w:drawing>
          <wp:inline distT="0" distB="0" distL="0" distR="0" wp14:anchorId="4AE334A9" wp14:editId="0968259E">
            <wp:extent cx="251460" cy="251460"/>
            <wp:effectExtent l="0" t="0" r="0" b="0"/>
            <wp:docPr id="4" name="Grafika 4"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460D15">
        <w:rPr>
          <w:sz w:val="28"/>
          <w:szCs w:val="28"/>
        </w:rPr>
        <w:t>Dziecko odpowiada na pytanie „Czy w butelce leżącej jest tyle samo wody, co w stojącej?”, uzasadnia swoje zdanie.</w:t>
      </w:r>
    </w:p>
    <w:p w14:paraId="346FB7E8" w14:textId="77777777" w:rsidR="003C5607" w:rsidRPr="00460D15" w:rsidRDefault="003C5607" w:rsidP="00460D15">
      <w:pPr>
        <w:pStyle w:val="NormalnyWeb"/>
        <w:rPr>
          <w:rFonts w:ascii="Arial Narrow" w:hAnsi="Arial Narrow"/>
          <w:b/>
          <w:bCs/>
          <w:i/>
          <w:iCs/>
          <w:color w:val="FFC000" w:themeColor="accent4"/>
          <w:sz w:val="30"/>
          <w:szCs w:val="30"/>
        </w:rPr>
      </w:pPr>
      <w:r w:rsidRPr="00460D15">
        <w:rPr>
          <w:rFonts w:ascii="Arial Narrow" w:hAnsi="Arial Narrow"/>
          <w:b/>
          <w:bCs/>
          <w:i/>
          <w:iCs/>
          <w:color w:val="FFC000" w:themeColor="accent4"/>
          <w:sz w:val="30"/>
          <w:szCs w:val="30"/>
        </w:rPr>
        <w:t>Porównywanie ilości wody.</w:t>
      </w:r>
    </w:p>
    <w:p w14:paraId="3CEF1CCB" w14:textId="77777777" w:rsidR="003C5607" w:rsidRPr="00460D15" w:rsidRDefault="003C5607" w:rsidP="00460D15">
      <w:pPr>
        <w:pStyle w:val="NormalnyWeb"/>
        <w:jc w:val="both"/>
        <w:rPr>
          <w:sz w:val="28"/>
          <w:szCs w:val="28"/>
        </w:rPr>
      </w:pPr>
      <w:r w:rsidRPr="00460D15">
        <w:rPr>
          <w:sz w:val="28"/>
          <w:szCs w:val="28"/>
        </w:rPr>
        <w:t>Rodzic ustawia 3-4 butelki na stoliku przed dzieckiem z różną ilością zabarwionej wody.</w:t>
      </w:r>
    </w:p>
    <w:p w14:paraId="3C306599" w14:textId="3566500E" w:rsidR="003C5607" w:rsidRPr="00460D15" w:rsidRDefault="00DA503E" w:rsidP="00460D15">
      <w:pPr>
        <w:pStyle w:val="NormalnyWeb"/>
        <w:jc w:val="both"/>
        <w:rPr>
          <w:sz w:val="28"/>
          <w:szCs w:val="28"/>
        </w:rPr>
      </w:pPr>
      <w:r>
        <w:rPr>
          <w:b/>
          <w:bCs/>
          <w:noProof/>
          <w:sz w:val="28"/>
          <w:szCs w:val="28"/>
        </w:rPr>
        <w:drawing>
          <wp:inline distT="0" distB="0" distL="0" distR="0" wp14:anchorId="311A03D3" wp14:editId="4E118E38">
            <wp:extent cx="251460" cy="251460"/>
            <wp:effectExtent l="0" t="0" r="0" b="0"/>
            <wp:docPr id="3" name="Grafika 3"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460D15">
        <w:rPr>
          <w:sz w:val="28"/>
          <w:szCs w:val="28"/>
        </w:rPr>
        <w:t>Dziecko określa, w której butelce jest najwięcej barwionej wody, a w której – najmniej.</w:t>
      </w:r>
    </w:p>
    <w:p w14:paraId="27B66DDC" w14:textId="77777777" w:rsidR="003C5607" w:rsidRPr="00460D15" w:rsidRDefault="003C5607" w:rsidP="00460D15">
      <w:pPr>
        <w:pStyle w:val="NormalnyWeb"/>
        <w:jc w:val="both"/>
        <w:rPr>
          <w:sz w:val="28"/>
          <w:szCs w:val="28"/>
        </w:rPr>
      </w:pPr>
      <w:r w:rsidRPr="00460D15">
        <w:rPr>
          <w:sz w:val="28"/>
          <w:szCs w:val="28"/>
        </w:rPr>
        <w:t>Ustawia butelki według ilości zawartej w nich wody – od tej z najmniejszą ilością do tej z największą.</w:t>
      </w:r>
    </w:p>
    <w:p w14:paraId="3FD7E33E" w14:textId="77777777" w:rsidR="00DA503E" w:rsidRDefault="00DA503E" w:rsidP="00460D15">
      <w:pPr>
        <w:pStyle w:val="NormalnyWeb"/>
        <w:rPr>
          <w:rFonts w:ascii="Arial Narrow" w:hAnsi="Arial Narrow"/>
          <w:b/>
          <w:bCs/>
          <w:i/>
          <w:iCs/>
          <w:color w:val="FFC000" w:themeColor="accent4"/>
          <w:sz w:val="30"/>
          <w:szCs w:val="30"/>
        </w:rPr>
      </w:pPr>
    </w:p>
    <w:p w14:paraId="1DA138EC" w14:textId="77777777" w:rsidR="00DA503E" w:rsidRDefault="00DA503E" w:rsidP="00460D15">
      <w:pPr>
        <w:pStyle w:val="NormalnyWeb"/>
        <w:rPr>
          <w:rFonts w:ascii="Arial Narrow" w:hAnsi="Arial Narrow"/>
          <w:b/>
          <w:bCs/>
          <w:i/>
          <w:iCs/>
          <w:color w:val="FFC000" w:themeColor="accent4"/>
          <w:sz w:val="30"/>
          <w:szCs w:val="30"/>
        </w:rPr>
      </w:pPr>
    </w:p>
    <w:p w14:paraId="3281F152" w14:textId="77777777" w:rsidR="00DA503E" w:rsidRDefault="00DA503E" w:rsidP="00460D15">
      <w:pPr>
        <w:pStyle w:val="NormalnyWeb"/>
        <w:rPr>
          <w:rFonts w:ascii="Arial Narrow" w:hAnsi="Arial Narrow"/>
          <w:b/>
          <w:bCs/>
          <w:i/>
          <w:iCs/>
          <w:color w:val="FFC000" w:themeColor="accent4"/>
          <w:sz w:val="30"/>
          <w:szCs w:val="30"/>
        </w:rPr>
      </w:pPr>
    </w:p>
    <w:p w14:paraId="72CC8316" w14:textId="4D1179FE" w:rsidR="003C5607" w:rsidRPr="00460D15" w:rsidRDefault="00460D15" w:rsidP="00460D15">
      <w:pPr>
        <w:pStyle w:val="NormalnyWeb"/>
        <w:rPr>
          <w:rFonts w:ascii="Arial Narrow" w:hAnsi="Arial Narrow"/>
          <w:b/>
          <w:bCs/>
          <w:i/>
          <w:iCs/>
          <w:color w:val="FFC000" w:themeColor="accent4"/>
          <w:sz w:val="30"/>
          <w:szCs w:val="30"/>
        </w:rPr>
      </w:pPr>
      <w:r w:rsidRPr="00460D15">
        <w:rPr>
          <w:rFonts w:ascii="Arial Narrow" w:hAnsi="Arial Narrow"/>
          <w:b/>
          <w:bCs/>
          <w:i/>
          <w:iCs/>
          <w:color w:val="FFC000" w:themeColor="accent4"/>
          <w:sz w:val="30"/>
          <w:szCs w:val="30"/>
        </w:rPr>
        <w:lastRenderedPageBreak/>
        <w:t>Poznanie</w:t>
      </w:r>
      <w:r w:rsidR="003C5607" w:rsidRPr="00460D15">
        <w:rPr>
          <w:rFonts w:ascii="Arial Narrow" w:hAnsi="Arial Narrow"/>
          <w:b/>
          <w:bCs/>
          <w:i/>
          <w:iCs/>
          <w:color w:val="FFC000" w:themeColor="accent4"/>
          <w:sz w:val="30"/>
          <w:szCs w:val="30"/>
        </w:rPr>
        <w:t xml:space="preserve"> pojęcia „litr” oraz poznanie sposobów mierzenia objętości</w:t>
      </w:r>
    </w:p>
    <w:p w14:paraId="33A973EB" w14:textId="3E13ADC8" w:rsidR="003C5607" w:rsidRPr="00DA503E" w:rsidRDefault="003C5607" w:rsidP="00EC3B37">
      <w:pPr>
        <w:pStyle w:val="NormalnyWeb"/>
        <w:spacing w:line="360" w:lineRule="auto"/>
        <w:jc w:val="both"/>
        <w:rPr>
          <w:sz w:val="28"/>
          <w:szCs w:val="28"/>
        </w:rPr>
      </w:pPr>
      <w:r w:rsidRPr="00460D15">
        <w:rPr>
          <w:sz w:val="28"/>
          <w:szCs w:val="28"/>
        </w:rPr>
        <w:t xml:space="preserve">Rodzic pyta dziecko, czy pamięta, w czym </w:t>
      </w:r>
      <w:r w:rsidRPr="00DA503E">
        <w:rPr>
          <w:sz w:val="28"/>
          <w:szCs w:val="28"/>
          <w:u w:val="single"/>
        </w:rPr>
        <w:t>mierzymy objętość płynów</w:t>
      </w:r>
      <w:r w:rsidRPr="00460D15">
        <w:rPr>
          <w:sz w:val="28"/>
          <w:szCs w:val="28"/>
        </w:rPr>
        <w:t>,</w:t>
      </w:r>
      <w:r w:rsidR="00460D15">
        <w:rPr>
          <w:sz w:val="28"/>
          <w:szCs w:val="28"/>
        </w:rPr>
        <w:t xml:space="preserve"> </w:t>
      </w:r>
      <w:r w:rsidRPr="00460D15">
        <w:rPr>
          <w:sz w:val="28"/>
          <w:szCs w:val="28"/>
        </w:rPr>
        <w:t>podpowiada dziecku, jeżeli jest taka potrzeba; pokazuje butelki 1-litrową i 2-litrową, określa, ile wody w nich się mieści.</w:t>
      </w:r>
      <w:r>
        <w:t> </w:t>
      </w:r>
    </w:p>
    <w:p w14:paraId="3931BBDB" w14:textId="77777777" w:rsidR="00DA503E" w:rsidRDefault="003C5607" w:rsidP="00DA503E">
      <w:pPr>
        <w:pStyle w:val="NormalnyWeb"/>
        <w:jc w:val="both"/>
        <w:rPr>
          <w:sz w:val="28"/>
          <w:szCs w:val="28"/>
        </w:rPr>
      </w:pPr>
      <w:r w:rsidRPr="00DA503E">
        <w:rPr>
          <w:sz w:val="28"/>
          <w:szCs w:val="28"/>
        </w:rPr>
        <w:t>Rodzic pyta dziecko, ile szklanek wody mieści się w litrowej butelce, w jaki sposób możemy to sprawdzić.</w:t>
      </w:r>
    </w:p>
    <w:p w14:paraId="759C0CB7" w14:textId="1A64C197" w:rsidR="00DA503E" w:rsidRDefault="00DA503E" w:rsidP="00DA503E">
      <w:pPr>
        <w:pStyle w:val="NormalnyWeb"/>
        <w:rPr>
          <w:sz w:val="28"/>
          <w:szCs w:val="28"/>
        </w:rPr>
      </w:pPr>
      <w:r>
        <w:rPr>
          <w:b/>
          <w:bCs/>
          <w:noProof/>
          <w:sz w:val="28"/>
          <w:szCs w:val="28"/>
        </w:rPr>
        <w:drawing>
          <wp:inline distT="0" distB="0" distL="0" distR="0" wp14:anchorId="26636CD6" wp14:editId="1142DF6C">
            <wp:extent cx="251460" cy="251460"/>
            <wp:effectExtent l="0" t="0" r="0" b="0"/>
            <wp:docPr id="1" name="Grafika 1"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DA503E">
        <w:rPr>
          <w:b/>
          <w:bCs/>
          <w:sz w:val="28"/>
          <w:szCs w:val="28"/>
        </w:rPr>
        <w:t>Dziecko</w:t>
      </w:r>
      <w:r w:rsidR="003C5607" w:rsidRPr="00DA503E">
        <w:rPr>
          <w:sz w:val="28"/>
          <w:szCs w:val="28"/>
        </w:rPr>
        <w:t xml:space="preserve"> rozlewa po tyle samo do jednakowych szklanek sprawdzając, na ile szklanek starczy litr wody</w:t>
      </w:r>
    </w:p>
    <w:p w14:paraId="6A69E638" w14:textId="4515EFC4" w:rsidR="003C5607" w:rsidRPr="00DA503E" w:rsidRDefault="003C5607" w:rsidP="00DA503E">
      <w:pPr>
        <w:pStyle w:val="NormalnyWeb"/>
        <w:rPr>
          <w:sz w:val="28"/>
          <w:szCs w:val="28"/>
        </w:rPr>
      </w:pPr>
      <w:r w:rsidRPr="00DA503E">
        <w:rPr>
          <w:sz w:val="28"/>
          <w:szCs w:val="28"/>
        </w:rPr>
        <w:t>Do litrowej butelki wlewa po szklance wody zaznaczając za każdym razem kreską poziom wody w butelce.</w:t>
      </w:r>
    </w:p>
    <w:p w14:paraId="7BB1E548" w14:textId="7906E6E5" w:rsidR="003C5607" w:rsidRPr="00DA503E" w:rsidRDefault="00DA503E" w:rsidP="00DA503E">
      <w:pPr>
        <w:pStyle w:val="NormalnyWeb"/>
        <w:rPr>
          <w:sz w:val="28"/>
          <w:szCs w:val="28"/>
        </w:rPr>
      </w:pPr>
      <w:r>
        <w:rPr>
          <w:b/>
          <w:bCs/>
          <w:noProof/>
          <w:sz w:val="28"/>
          <w:szCs w:val="28"/>
        </w:rPr>
        <w:drawing>
          <wp:inline distT="0" distB="0" distL="0" distR="0" wp14:anchorId="18D4D429" wp14:editId="37DBE1C4">
            <wp:extent cx="251460" cy="251460"/>
            <wp:effectExtent l="0" t="0" r="0" b="0"/>
            <wp:docPr id="2" name="Grafika 2"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DA503E">
        <w:rPr>
          <w:b/>
          <w:bCs/>
          <w:sz w:val="28"/>
          <w:szCs w:val="28"/>
        </w:rPr>
        <w:t>Dziecko</w:t>
      </w:r>
      <w:r w:rsidR="003C5607" w:rsidRPr="00DA503E">
        <w:rPr>
          <w:sz w:val="28"/>
          <w:szCs w:val="28"/>
        </w:rPr>
        <w:t xml:space="preserve"> licząc ilość szklanek i kresek na butelce wyciąga wniosek, że litr to cztery szklanki wody razem.</w:t>
      </w:r>
    </w:p>
    <w:p w14:paraId="48622239" w14:textId="6EE761E1" w:rsidR="003C5607" w:rsidRPr="00EC3B37" w:rsidRDefault="003C5607" w:rsidP="00EC3B37">
      <w:pPr>
        <w:pStyle w:val="NormalnyWeb"/>
      </w:pPr>
      <w:r w:rsidRPr="00EC3B37">
        <w:rPr>
          <w:sz w:val="28"/>
          <w:szCs w:val="28"/>
          <w:u w:val="single"/>
        </w:rPr>
        <w:t>Sprawdzanie ilości wody w dwóch różnych butelkach o pojemności</w:t>
      </w:r>
      <w:r w:rsidRPr="00EC3B37">
        <w:rPr>
          <w:sz w:val="28"/>
          <w:szCs w:val="28"/>
        </w:rPr>
        <w:t xml:space="preserve"> 1,5 l (jedna jest niska i szeroka, druga - wąska i wysoka) za pomocą lejka i szklanki.</w:t>
      </w:r>
    </w:p>
    <w:p w14:paraId="77C7C463" w14:textId="3DA2DBB1" w:rsidR="003C5607" w:rsidRPr="00EC3B37" w:rsidRDefault="00EC3B37" w:rsidP="00EC3B37">
      <w:pPr>
        <w:pStyle w:val="NormalnyWeb"/>
        <w:rPr>
          <w:sz w:val="28"/>
          <w:szCs w:val="28"/>
        </w:rPr>
      </w:pPr>
      <w:r>
        <w:rPr>
          <w:b/>
          <w:bCs/>
          <w:noProof/>
          <w:sz w:val="28"/>
          <w:szCs w:val="28"/>
        </w:rPr>
        <w:drawing>
          <wp:inline distT="0" distB="0" distL="0" distR="0" wp14:anchorId="2BD2DEF5" wp14:editId="53C025AF">
            <wp:extent cx="251460" cy="251460"/>
            <wp:effectExtent l="0" t="0" r="0" b="0"/>
            <wp:docPr id="5" name="Grafika 5"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EC3B37">
        <w:rPr>
          <w:b/>
          <w:bCs/>
          <w:sz w:val="28"/>
          <w:szCs w:val="28"/>
        </w:rPr>
        <w:t>Dziecko</w:t>
      </w:r>
      <w:r w:rsidR="003C5607" w:rsidRPr="00EC3B37">
        <w:rPr>
          <w:sz w:val="28"/>
          <w:szCs w:val="28"/>
        </w:rPr>
        <w:t xml:space="preserve"> przelewa do szklanki wodę i liczy, ile szklanek wody było w jednej butelce, a ile w drugiej i wyciąga wniosek.</w:t>
      </w:r>
    </w:p>
    <w:p w14:paraId="45C60872" w14:textId="77777777" w:rsidR="003C5607" w:rsidRDefault="003C5607" w:rsidP="003C5607">
      <w:pPr>
        <w:pStyle w:val="NormalnyWeb"/>
        <w:ind w:left="720"/>
      </w:pPr>
      <w:r>
        <w:t> </w:t>
      </w:r>
    </w:p>
    <w:p w14:paraId="593EC844" w14:textId="77777777" w:rsidR="003C5607" w:rsidRPr="00EC3B37" w:rsidRDefault="003C5607" w:rsidP="00EC3B37">
      <w:pPr>
        <w:pStyle w:val="NormalnyWeb"/>
        <w:rPr>
          <w:rFonts w:ascii="Arial Narrow" w:hAnsi="Arial Narrow"/>
          <w:b/>
          <w:bCs/>
          <w:i/>
          <w:iCs/>
          <w:color w:val="FFC000" w:themeColor="accent4"/>
          <w:sz w:val="30"/>
          <w:szCs w:val="30"/>
        </w:rPr>
      </w:pPr>
      <w:r w:rsidRPr="00EC3B37">
        <w:rPr>
          <w:rFonts w:ascii="Arial Narrow" w:hAnsi="Arial Narrow"/>
          <w:b/>
          <w:bCs/>
          <w:i/>
          <w:iCs/>
          <w:color w:val="FFC000" w:themeColor="accent4"/>
          <w:sz w:val="30"/>
          <w:szCs w:val="30"/>
        </w:rPr>
        <w:t>Zgaduj-zgadula</w:t>
      </w:r>
    </w:p>
    <w:p w14:paraId="0492D1C8" w14:textId="23A1F2AB" w:rsidR="003C5607" w:rsidRPr="00EC3B37" w:rsidRDefault="003C5607" w:rsidP="00EC3B37">
      <w:pPr>
        <w:pStyle w:val="NormalnyWeb"/>
        <w:spacing w:line="360" w:lineRule="auto"/>
        <w:jc w:val="both"/>
        <w:rPr>
          <w:sz w:val="28"/>
          <w:szCs w:val="28"/>
        </w:rPr>
      </w:pPr>
      <w:r w:rsidRPr="00EC3B37">
        <w:rPr>
          <w:sz w:val="28"/>
          <w:szCs w:val="28"/>
        </w:rPr>
        <w:t>Rodzic stawia na stole cztery napełnione wodą szklanki i dwie plastikowe butelki różnej wielkości (np. półlitrową i dwulitrową wyraźnie różniące się średnicami)</w:t>
      </w:r>
      <w:r w:rsidR="00EC3B37">
        <w:rPr>
          <w:sz w:val="28"/>
          <w:szCs w:val="28"/>
        </w:rPr>
        <w:t xml:space="preserve"> </w:t>
      </w:r>
      <w:r w:rsidR="00EC3B37">
        <w:rPr>
          <w:sz w:val="28"/>
          <w:szCs w:val="28"/>
        </w:rPr>
        <w:br/>
      </w:r>
      <w:r w:rsidRPr="00EC3B37">
        <w:rPr>
          <w:sz w:val="28"/>
          <w:szCs w:val="28"/>
        </w:rPr>
        <w:t>i pyta dziecko, w jaki sposób można je napełnić taką samą ilością wody.</w:t>
      </w:r>
    </w:p>
    <w:p w14:paraId="61E6B2E4" w14:textId="40C675C5" w:rsidR="003C5607" w:rsidRPr="00EC3B37" w:rsidRDefault="00EC3B37" w:rsidP="00EC3B37">
      <w:pPr>
        <w:pStyle w:val="NormalnyWeb"/>
        <w:spacing w:line="360" w:lineRule="auto"/>
        <w:jc w:val="both"/>
        <w:rPr>
          <w:sz w:val="28"/>
          <w:szCs w:val="28"/>
        </w:rPr>
      </w:pPr>
      <w:r>
        <w:rPr>
          <w:b/>
          <w:bCs/>
          <w:noProof/>
          <w:sz w:val="28"/>
          <w:szCs w:val="28"/>
        </w:rPr>
        <w:drawing>
          <wp:inline distT="0" distB="0" distL="0" distR="0" wp14:anchorId="5E9BF665" wp14:editId="20486553">
            <wp:extent cx="251460" cy="251460"/>
            <wp:effectExtent l="0" t="0" r="0" b="0"/>
            <wp:docPr id="6" name="Grafika 6"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EC3B37">
        <w:rPr>
          <w:b/>
          <w:bCs/>
          <w:sz w:val="28"/>
          <w:szCs w:val="28"/>
        </w:rPr>
        <w:t>Dziecko</w:t>
      </w:r>
      <w:r w:rsidR="003C5607" w:rsidRPr="00EC3B37">
        <w:rPr>
          <w:sz w:val="28"/>
          <w:szCs w:val="28"/>
        </w:rPr>
        <w:t xml:space="preserve"> wlewa do obu butelek po dwie szklanki wody i zaznacza poziomy płynu markerem. Stawia butelki blisko siebie, tak by była dobrze widoczna różnica poziomów płynu.</w:t>
      </w:r>
      <w:r>
        <w:rPr>
          <w:sz w:val="28"/>
          <w:szCs w:val="28"/>
        </w:rPr>
        <w:t xml:space="preserve"> </w:t>
      </w:r>
      <w:r w:rsidR="003C5607" w:rsidRPr="00EC3B37">
        <w:rPr>
          <w:sz w:val="28"/>
          <w:szCs w:val="28"/>
        </w:rPr>
        <w:t>Dzieli się swoimi spostrzeżeniami.</w:t>
      </w:r>
    </w:p>
    <w:p w14:paraId="75C5CC1D" w14:textId="35AE318B" w:rsidR="003C5607" w:rsidRPr="00EC3B37" w:rsidRDefault="003C5607" w:rsidP="00EC3B37">
      <w:pPr>
        <w:pStyle w:val="NormalnyWeb"/>
        <w:jc w:val="both"/>
        <w:rPr>
          <w:sz w:val="28"/>
          <w:szCs w:val="28"/>
        </w:rPr>
      </w:pPr>
      <w:r w:rsidRPr="00EC3B37">
        <w:rPr>
          <w:sz w:val="28"/>
          <w:szCs w:val="28"/>
        </w:rPr>
        <w:t>Rodzic pyta dziecko, ile wody jest w butelkach oraz skąd wiadomo, że tyle samo, dziecko uzasadnia.</w:t>
      </w:r>
    </w:p>
    <w:p w14:paraId="403474BD" w14:textId="72454D14" w:rsidR="003C5607" w:rsidRPr="00EC3B37" w:rsidRDefault="003C5607" w:rsidP="00EC3B37">
      <w:pPr>
        <w:pStyle w:val="NormalnyWeb"/>
        <w:rPr>
          <w:rFonts w:ascii="Arial Narrow" w:hAnsi="Arial Narrow"/>
          <w:b/>
          <w:bCs/>
          <w:i/>
          <w:iCs/>
          <w:color w:val="FFC000" w:themeColor="accent4"/>
          <w:sz w:val="30"/>
          <w:szCs w:val="30"/>
        </w:rPr>
      </w:pPr>
      <w:r w:rsidRPr="00EC3B37">
        <w:rPr>
          <w:rFonts w:ascii="Arial Narrow" w:hAnsi="Arial Narrow"/>
          <w:b/>
          <w:bCs/>
          <w:i/>
          <w:iCs/>
          <w:color w:val="FFC000" w:themeColor="accent4"/>
          <w:sz w:val="30"/>
          <w:szCs w:val="30"/>
        </w:rPr>
        <w:lastRenderedPageBreak/>
        <w:t>Burza mózgów</w:t>
      </w:r>
    </w:p>
    <w:p w14:paraId="3AB5681E" w14:textId="17EE052C" w:rsidR="003E74DB" w:rsidRDefault="003C5607" w:rsidP="003E74DB">
      <w:pPr>
        <w:pStyle w:val="NormalnyWeb"/>
        <w:rPr>
          <w:sz w:val="28"/>
          <w:szCs w:val="28"/>
        </w:rPr>
      </w:pPr>
      <w:r w:rsidRPr="003E74DB">
        <w:rPr>
          <w:sz w:val="28"/>
          <w:szCs w:val="28"/>
        </w:rPr>
        <w:t xml:space="preserve">Co mierzymy? W jakich sytuacjach może przydać się pomiar objętości? </w:t>
      </w:r>
      <w:r w:rsidR="003E74DB">
        <w:rPr>
          <w:sz w:val="28"/>
          <w:szCs w:val="28"/>
        </w:rPr>
        <w:br/>
      </w:r>
      <w:r w:rsidRPr="003E74DB">
        <w:rPr>
          <w:sz w:val="28"/>
          <w:szCs w:val="28"/>
        </w:rPr>
        <w:t>Za pomocą czego mierzymy?</w:t>
      </w:r>
    </w:p>
    <w:p w14:paraId="1474952F" w14:textId="5C681246" w:rsidR="003C5607" w:rsidRPr="003E74DB" w:rsidRDefault="003E74DB" w:rsidP="003E74DB">
      <w:pPr>
        <w:pStyle w:val="NormalnyWeb"/>
        <w:rPr>
          <w:sz w:val="28"/>
          <w:szCs w:val="28"/>
        </w:rPr>
      </w:pPr>
      <w:r>
        <w:rPr>
          <w:b/>
          <w:bCs/>
          <w:noProof/>
          <w:sz w:val="28"/>
          <w:szCs w:val="28"/>
        </w:rPr>
        <w:drawing>
          <wp:inline distT="0" distB="0" distL="0" distR="0" wp14:anchorId="1F91FD4B" wp14:editId="3EAEF55F">
            <wp:extent cx="251460" cy="251460"/>
            <wp:effectExtent l="0" t="0" r="0" b="0"/>
            <wp:docPr id="7" name="Grafika 7" descr="Uśmiechnięta twarz bez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śmiechnięta twarz bez wypełnieni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1460" cy="251460"/>
                    </a:xfrm>
                    <a:prstGeom prst="rect">
                      <a:avLst/>
                    </a:prstGeom>
                  </pic:spPr>
                </pic:pic>
              </a:graphicData>
            </a:graphic>
          </wp:inline>
        </w:drawing>
      </w:r>
      <w:r w:rsidR="003C5607" w:rsidRPr="003E74DB">
        <w:rPr>
          <w:b/>
          <w:bCs/>
          <w:sz w:val="28"/>
          <w:szCs w:val="28"/>
        </w:rPr>
        <w:t>Dziecko</w:t>
      </w:r>
      <w:r w:rsidR="003C5607" w:rsidRPr="003E74DB">
        <w:rPr>
          <w:sz w:val="28"/>
          <w:szCs w:val="28"/>
        </w:rPr>
        <w:t xml:space="preserve"> podaje swoje pomysły.</w:t>
      </w:r>
    </w:p>
    <w:p w14:paraId="30BC5DA9" w14:textId="77777777" w:rsidR="00A44175" w:rsidRDefault="003C5607" w:rsidP="00A44175">
      <w:pPr>
        <w:spacing w:before="100" w:beforeAutospacing="1" w:after="100" w:afterAutospacing="1" w:line="240" w:lineRule="auto"/>
        <w:outlineLvl w:val="0"/>
        <w:rPr>
          <w:noProof/>
        </w:rPr>
      </w:pPr>
      <w:r w:rsidRPr="003E74DB">
        <w:rPr>
          <w:sz w:val="28"/>
          <w:szCs w:val="28"/>
        </w:rPr>
        <w:t>Rodzic podsuwa dziecku sytuacje z życia, w których może obserwować mierzenie objętości (np. sok, tankowanie paliwa, odmierzanie ilości lekarstwa, pobieranie krwi, przygotowywanie farby do malowania pokoju itp.) oraz nazywa narzędzia wykorzystywane do odmierzania ilości płynów, wyjaśnia, co to jest menzurka.</w:t>
      </w:r>
      <w:r w:rsidR="00A44175" w:rsidRPr="00A44175">
        <w:rPr>
          <w:noProof/>
        </w:rPr>
        <w:t xml:space="preserve"> </w:t>
      </w:r>
    </w:p>
    <w:p w14:paraId="5786EC1E" w14:textId="77777777" w:rsidR="00A44175" w:rsidRDefault="00A44175" w:rsidP="00A44175">
      <w:pPr>
        <w:spacing w:before="100" w:beforeAutospacing="1" w:after="100" w:afterAutospacing="1" w:line="240" w:lineRule="auto"/>
        <w:outlineLvl w:val="0"/>
        <w:rPr>
          <w:noProof/>
        </w:rPr>
      </w:pPr>
    </w:p>
    <w:p w14:paraId="570B9F22" w14:textId="4561E47A" w:rsidR="00A44175" w:rsidRPr="00907DC7" w:rsidRDefault="00A44175" w:rsidP="00A4417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907DC7">
        <w:rPr>
          <w:rFonts w:ascii="Times New Roman" w:eastAsia="Times New Roman" w:hAnsi="Times New Roman" w:cs="Times New Roman"/>
          <w:b/>
          <w:bCs/>
          <w:kern w:val="36"/>
          <w:sz w:val="48"/>
          <w:szCs w:val="48"/>
          <w:lang w:eastAsia="pl-PL"/>
        </w:rPr>
        <w:t>Rzuć kostką :)</w:t>
      </w:r>
    </w:p>
    <w:p w14:paraId="73E4B9E9" w14:textId="77777777" w:rsidR="00A44175" w:rsidRPr="00907DC7" w:rsidRDefault="00A44175" w:rsidP="00A44175">
      <w:pPr>
        <w:spacing w:before="100" w:beforeAutospacing="1" w:after="100" w:afterAutospacing="1" w:line="240" w:lineRule="auto"/>
        <w:rPr>
          <w:rFonts w:ascii="Times New Roman" w:eastAsia="Times New Roman" w:hAnsi="Times New Roman" w:cs="Times New Roman"/>
          <w:sz w:val="24"/>
          <w:szCs w:val="24"/>
          <w:lang w:eastAsia="pl-PL"/>
        </w:rPr>
      </w:pPr>
      <w:r w:rsidRPr="00907DC7">
        <w:rPr>
          <w:rFonts w:ascii="Times New Roman" w:eastAsia="Times New Roman" w:hAnsi="Times New Roman" w:cs="Times New Roman"/>
          <w:sz w:val="24"/>
          <w:szCs w:val="24"/>
          <w:lang w:eastAsia="pl-PL"/>
        </w:rPr>
        <w:t xml:space="preserve">Tym razem gra </w:t>
      </w:r>
      <w:r w:rsidRPr="00907DC7">
        <w:rPr>
          <w:rFonts w:ascii="Segoe UI Emoji" w:eastAsia="Times New Roman" w:hAnsi="Segoe UI Emoji" w:cs="Segoe UI Emoji"/>
          <w:sz w:val="24"/>
          <w:szCs w:val="24"/>
          <w:lang w:eastAsia="pl-PL"/>
        </w:rPr>
        <w:t>🙂</w:t>
      </w:r>
      <w:r w:rsidRPr="00907DC7">
        <w:rPr>
          <w:rFonts w:ascii="Times New Roman" w:eastAsia="Times New Roman" w:hAnsi="Times New Roman" w:cs="Times New Roman"/>
          <w:sz w:val="24"/>
          <w:szCs w:val="24"/>
          <w:lang w:eastAsia="pl-PL"/>
        </w:rPr>
        <w:t xml:space="preserve"> dwa kijki, dwie kostki, dwie klamerki, kilka zalaminowanych elementów i gra gotowa. Rzucamy kostką i liczymy </w:t>
      </w:r>
      <w:r w:rsidRPr="00907DC7">
        <w:rPr>
          <w:rFonts w:ascii="Segoe UI Emoji" w:eastAsia="Times New Roman" w:hAnsi="Segoe UI Emoji" w:cs="Segoe UI Emoji"/>
          <w:sz w:val="24"/>
          <w:szCs w:val="24"/>
          <w:lang w:eastAsia="pl-PL"/>
        </w:rPr>
        <w:t>🙂</w:t>
      </w:r>
      <w:r w:rsidRPr="00907DC7">
        <w:rPr>
          <w:rFonts w:ascii="Times New Roman" w:eastAsia="Times New Roman" w:hAnsi="Times New Roman" w:cs="Times New Roman"/>
          <w:sz w:val="24"/>
          <w:szCs w:val="24"/>
          <w:lang w:eastAsia="pl-PL"/>
        </w:rPr>
        <w:t xml:space="preserve"> o liczbę wyrzuconych oczek przesuwamy klamerkę. Kto pierwszy dotrze do celu? Kto wyrzuci wyższą liczbę oczek?</w:t>
      </w:r>
    </w:p>
    <w:p w14:paraId="28BD0254" w14:textId="77777777" w:rsidR="00A44175" w:rsidRPr="00907DC7" w:rsidRDefault="00A44175" w:rsidP="00A44175">
      <w:pPr>
        <w:spacing w:before="100" w:beforeAutospacing="1" w:after="100" w:afterAutospacing="1" w:line="240" w:lineRule="auto"/>
        <w:rPr>
          <w:rFonts w:ascii="Times New Roman" w:eastAsia="Times New Roman" w:hAnsi="Times New Roman" w:cs="Times New Roman"/>
          <w:sz w:val="24"/>
          <w:szCs w:val="24"/>
          <w:lang w:eastAsia="pl-PL"/>
        </w:rPr>
      </w:pPr>
      <w:r w:rsidRPr="00907DC7">
        <w:rPr>
          <w:rFonts w:ascii="Times New Roman" w:eastAsia="Times New Roman" w:hAnsi="Times New Roman" w:cs="Times New Roman"/>
          <w:sz w:val="24"/>
          <w:szCs w:val="24"/>
          <w:lang w:eastAsia="pl-PL"/>
        </w:rPr>
        <w:t xml:space="preserve">W zestawie proponujemy Wam  zająca i marchewkę, myszkę i ser oraz motyla i kwiatek. Natomiast zachęcamy, żeby urozmaicać </w:t>
      </w:r>
      <w:proofErr w:type="spellStart"/>
      <w:r w:rsidRPr="00907DC7">
        <w:rPr>
          <w:rFonts w:ascii="Times New Roman" w:eastAsia="Times New Roman" w:hAnsi="Times New Roman" w:cs="Times New Roman"/>
          <w:sz w:val="24"/>
          <w:szCs w:val="24"/>
          <w:lang w:eastAsia="pl-PL"/>
        </w:rPr>
        <w:t>sobię</w:t>
      </w:r>
      <w:proofErr w:type="spellEnd"/>
      <w:r w:rsidRPr="00907DC7">
        <w:rPr>
          <w:rFonts w:ascii="Times New Roman" w:eastAsia="Times New Roman" w:hAnsi="Times New Roman" w:cs="Times New Roman"/>
          <w:sz w:val="24"/>
          <w:szCs w:val="24"/>
          <w:lang w:eastAsia="pl-PL"/>
        </w:rPr>
        <w:t xml:space="preserve"> zabawę nowymi elementami. W zależności od pory roku, tematyki można tworzyć i tworzyć i tworzyć…</w:t>
      </w:r>
    </w:p>
    <w:p w14:paraId="760F0C88" w14:textId="77777777" w:rsidR="00A44175" w:rsidRPr="00907DC7" w:rsidRDefault="00A44175" w:rsidP="00A44175">
      <w:pPr>
        <w:spacing w:before="100" w:beforeAutospacing="1" w:after="100" w:afterAutospacing="1" w:line="240" w:lineRule="auto"/>
        <w:rPr>
          <w:rFonts w:ascii="Times New Roman" w:eastAsia="Times New Roman" w:hAnsi="Times New Roman" w:cs="Times New Roman"/>
          <w:sz w:val="24"/>
          <w:szCs w:val="24"/>
          <w:lang w:eastAsia="pl-PL"/>
        </w:rPr>
      </w:pPr>
      <w:r w:rsidRPr="00907DC7">
        <w:rPr>
          <w:rFonts w:ascii="Times New Roman" w:eastAsia="Times New Roman" w:hAnsi="Times New Roman" w:cs="Times New Roman"/>
          <w:sz w:val="24"/>
          <w:szCs w:val="24"/>
          <w:lang w:eastAsia="pl-PL"/>
        </w:rPr>
        <w:t>Gra nie tylko doskonali liczenie , precyzję ruchów i motorykę małą, ale przede wszystkim ma za zadanie uczyć dzieci prawidłowej reakcji na przegraną.</w:t>
      </w:r>
    </w:p>
    <w:p w14:paraId="3A60AA34" w14:textId="58FC33DA" w:rsidR="00A44175" w:rsidRDefault="00A44175" w:rsidP="00A44175">
      <w:r>
        <w:rPr>
          <w:noProof/>
        </w:rPr>
        <w:lastRenderedPageBreak/>
        <w:drawing>
          <wp:inline distT="0" distB="0" distL="0" distR="0" wp14:anchorId="09EC76AE" wp14:editId="6D273929">
            <wp:extent cx="4601845" cy="4091534"/>
            <wp:effectExtent l="0" t="0" r="0" b="0"/>
            <wp:docPr id="9" name="Obraz 9" descr="Obraz zawierający podłoże, wewnątrz, drewni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podłoże, wewnątrz, drewniane&#10;&#10;Opis wygenerowany automatyczn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5586" cy="4094860"/>
                    </a:xfrm>
                    <a:prstGeom prst="rect">
                      <a:avLst/>
                    </a:prstGeom>
                    <a:noFill/>
                    <a:ln>
                      <a:noFill/>
                    </a:ln>
                  </pic:spPr>
                </pic:pic>
              </a:graphicData>
            </a:graphic>
          </wp:inline>
        </w:drawing>
      </w:r>
    </w:p>
    <w:p w14:paraId="5E5E140D" w14:textId="5A34191A" w:rsidR="00F30587" w:rsidRDefault="00F30587" w:rsidP="00A44175"/>
    <w:p w14:paraId="750B295D" w14:textId="77777777" w:rsidR="00F30587" w:rsidRDefault="00F30587" w:rsidP="00F30587">
      <w:pPr>
        <w:pStyle w:val="Standard"/>
      </w:pPr>
    </w:p>
    <w:p w14:paraId="2E89138E" w14:textId="77777777" w:rsidR="00F30587" w:rsidRDefault="00F30587" w:rsidP="00F30587">
      <w:pPr>
        <w:pStyle w:val="Standard"/>
      </w:pPr>
    </w:p>
    <w:p w14:paraId="710D2F65" w14:textId="77777777" w:rsidR="00F30587" w:rsidRDefault="00F30587" w:rsidP="00F30587">
      <w:pPr>
        <w:pStyle w:val="Standard"/>
      </w:pPr>
    </w:p>
    <w:p w14:paraId="320D3D87" w14:textId="77777777" w:rsidR="00F30587" w:rsidRDefault="00F30587" w:rsidP="00F30587">
      <w:pPr>
        <w:pStyle w:val="Standard"/>
      </w:pPr>
    </w:p>
    <w:p w14:paraId="768761C0" w14:textId="19581BF1" w:rsidR="00F30587" w:rsidRPr="00F703BA" w:rsidRDefault="00F30587" w:rsidP="00F30587">
      <w:pPr>
        <w:pStyle w:val="Standard"/>
        <w:rPr>
          <w:rFonts w:asciiTheme="minorHAnsi" w:hAnsiTheme="minorHAnsi" w:cstheme="minorHAnsi"/>
          <w:b/>
          <w:bCs/>
          <w:i/>
          <w:iCs/>
        </w:rPr>
      </w:pPr>
      <w:r w:rsidRPr="00F703BA">
        <w:rPr>
          <w:rFonts w:asciiTheme="minorHAnsi" w:hAnsiTheme="minorHAnsi" w:cstheme="minorHAnsi"/>
          <w:b/>
          <w:bCs/>
          <w:i/>
          <w:iCs/>
          <w:color w:val="FFD966" w:themeColor="accent4" w:themeTint="99"/>
        </w:rPr>
        <w:t>ZABAWA MATEMATYCZNA</w:t>
      </w:r>
    </w:p>
    <w:p w14:paraId="42BDEA60" w14:textId="77777777" w:rsidR="00F30587" w:rsidRDefault="00F30587" w:rsidP="00F30587">
      <w:pPr>
        <w:pStyle w:val="Standard"/>
      </w:pPr>
    </w:p>
    <w:p w14:paraId="0AD546CF" w14:textId="77777777" w:rsidR="00F30587" w:rsidRDefault="00F30587" w:rsidP="00F30587">
      <w:pPr>
        <w:pStyle w:val="Standard"/>
        <w:rPr>
          <w:b/>
          <w:bCs/>
          <w:sz w:val="28"/>
          <w:szCs w:val="28"/>
        </w:rPr>
      </w:pPr>
      <w:r>
        <w:rPr>
          <w:b/>
          <w:bCs/>
          <w:color w:val="000000"/>
          <w:sz w:val="28"/>
          <w:szCs w:val="28"/>
        </w:rPr>
        <w:t>Potrzebne materiały:</w:t>
      </w:r>
      <w:r>
        <w:rPr>
          <w:b/>
          <w:bCs/>
          <w:sz w:val="28"/>
          <w:szCs w:val="28"/>
        </w:rPr>
        <w:br/>
      </w:r>
      <w:r>
        <w:rPr>
          <w:b/>
          <w:bCs/>
          <w:color w:val="000000"/>
          <w:sz w:val="28"/>
          <w:szCs w:val="28"/>
        </w:rPr>
        <w:t>– coś co mamy podwójne np.</w:t>
      </w:r>
      <w:r>
        <w:rPr>
          <w:b/>
          <w:bCs/>
          <w:sz w:val="28"/>
          <w:szCs w:val="28"/>
        </w:rPr>
        <w:br/>
      </w:r>
      <w:r>
        <w:rPr>
          <w:b/>
          <w:bCs/>
          <w:color w:val="000000"/>
          <w:sz w:val="28"/>
          <w:szCs w:val="28"/>
        </w:rPr>
        <w:t>– kredki,</w:t>
      </w:r>
      <w:r>
        <w:rPr>
          <w:b/>
          <w:bCs/>
          <w:sz w:val="28"/>
          <w:szCs w:val="28"/>
        </w:rPr>
        <w:br/>
      </w:r>
      <w:r>
        <w:rPr>
          <w:b/>
          <w:bCs/>
          <w:color w:val="000000"/>
          <w:sz w:val="28"/>
          <w:szCs w:val="28"/>
        </w:rPr>
        <w:t>– mazaki,</w:t>
      </w:r>
      <w:r>
        <w:rPr>
          <w:b/>
          <w:bCs/>
          <w:sz w:val="28"/>
          <w:szCs w:val="28"/>
        </w:rPr>
        <w:br/>
      </w:r>
      <w:r>
        <w:rPr>
          <w:b/>
          <w:bCs/>
          <w:color w:val="000000"/>
          <w:sz w:val="28"/>
          <w:szCs w:val="28"/>
        </w:rPr>
        <w:t>– marszczona bibuła,</w:t>
      </w:r>
      <w:r>
        <w:rPr>
          <w:b/>
          <w:bCs/>
          <w:sz w:val="28"/>
          <w:szCs w:val="28"/>
        </w:rPr>
        <w:t xml:space="preserve"> patyk,</w:t>
      </w:r>
    </w:p>
    <w:p w14:paraId="330A3630" w14:textId="77777777" w:rsidR="00F30587" w:rsidRDefault="00F30587" w:rsidP="00F30587">
      <w:pPr>
        <w:pStyle w:val="Standard"/>
        <w:rPr>
          <w:b/>
          <w:bCs/>
          <w:sz w:val="28"/>
          <w:szCs w:val="28"/>
        </w:rPr>
      </w:pPr>
      <w:r>
        <w:rPr>
          <w:b/>
          <w:bCs/>
          <w:sz w:val="28"/>
          <w:szCs w:val="28"/>
        </w:rPr>
        <w:t>- klocki</w:t>
      </w:r>
    </w:p>
    <w:p w14:paraId="29CD91C0" w14:textId="77777777" w:rsidR="00F30587" w:rsidRDefault="00F30587" w:rsidP="00F30587">
      <w:pPr>
        <w:pStyle w:val="Standard"/>
        <w:rPr>
          <w:b/>
          <w:bCs/>
          <w:sz w:val="28"/>
          <w:szCs w:val="28"/>
        </w:rPr>
      </w:pPr>
    </w:p>
    <w:p w14:paraId="4E5D4313" w14:textId="77777777" w:rsidR="00F30587" w:rsidRDefault="00F30587" w:rsidP="00F30587">
      <w:pPr>
        <w:pStyle w:val="Standard"/>
        <w:rPr>
          <w:b/>
          <w:bCs/>
          <w:sz w:val="28"/>
          <w:szCs w:val="28"/>
        </w:rPr>
      </w:pPr>
      <w:r>
        <w:rPr>
          <w:b/>
          <w:bCs/>
          <w:color w:val="000000"/>
          <w:sz w:val="28"/>
          <w:szCs w:val="28"/>
        </w:rPr>
        <w:t>Etap I: układamy jakiś wzór i przedzielamy go marszczoną bibułą.</w:t>
      </w:r>
      <w:r>
        <w:rPr>
          <w:b/>
          <w:bCs/>
          <w:sz w:val="28"/>
          <w:szCs w:val="28"/>
        </w:rPr>
        <w:br/>
      </w:r>
      <w:r>
        <w:rPr>
          <w:b/>
          <w:bCs/>
          <w:color w:val="000000"/>
          <w:sz w:val="28"/>
          <w:szCs w:val="28"/>
        </w:rPr>
        <w:t>Etap II: zadaniem dziecka jest odwzorowanie naszego wzoru po drugiej stronie bibuły.</w:t>
      </w:r>
      <w:r>
        <w:rPr>
          <w:b/>
          <w:bCs/>
          <w:sz w:val="28"/>
          <w:szCs w:val="28"/>
        </w:rPr>
        <w:br/>
      </w:r>
      <w:r>
        <w:rPr>
          <w:b/>
          <w:bCs/>
          <w:color w:val="000000"/>
          <w:sz w:val="28"/>
          <w:szCs w:val="28"/>
        </w:rPr>
        <w:t>Etap III- dzieci same wymyślają całość.</w:t>
      </w:r>
    </w:p>
    <w:p w14:paraId="6AE2FEF3" w14:textId="77777777" w:rsidR="00F30587" w:rsidRDefault="00F30587" w:rsidP="00F30587">
      <w:pPr>
        <w:pStyle w:val="Standard"/>
        <w:rPr>
          <w:b/>
          <w:bCs/>
          <w:sz w:val="28"/>
          <w:szCs w:val="28"/>
        </w:rPr>
      </w:pPr>
    </w:p>
    <w:p w14:paraId="215BA252" w14:textId="77777777" w:rsidR="00F30587" w:rsidRDefault="00F30587" w:rsidP="00F30587">
      <w:pPr>
        <w:pStyle w:val="Standard"/>
        <w:rPr>
          <w:b/>
          <w:bCs/>
          <w:sz w:val="28"/>
          <w:szCs w:val="28"/>
        </w:rPr>
      </w:pPr>
    </w:p>
    <w:p w14:paraId="3799C63C" w14:textId="77777777" w:rsidR="00F703BA" w:rsidRDefault="00F703BA" w:rsidP="00F30587">
      <w:pPr>
        <w:pStyle w:val="Standard"/>
        <w:rPr>
          <w:b/>
          <w:bCs/>
          <w:sz w:val="28"/>
          <w:szCs w:val="28"/>
        </w:rPr>
      </w:pPr>
    </w:p>
    <w:p w14:paraId="536EE8F2" w14:textId="03554FB3" w:rsidR="00F30587" w:rsidRDefault="00F30587" w:rsidP="00F30587">
      <w:pPr>
        <w:pStyle w:val="Standard"/>
        <w:rPr>
          <w:b/>
          <w:bCs/>
          <w:sz w:val="28"/>
          <w:szCs w:val="28"/>
        </w:rPr>
      </w:pPr>
      <w:r>
        <w:rPr>
          <w:noProof/>
        </w:rPr>
        <w:lastRenderedPageBreak/>
        <w:drawing>
          <wp:anchor distT="0" distB="0" distL="114300" distR="114300" simplePos="0" relativeHeight="251659264" behindDoc="0" locked="0" layoutInCell="1" allowOverlap="1" wp14:anchorId="542FA680" wp14:editId="1EE93BD7">
            <wp:simplePos x="0" y="0"/>
            <wp:positionH relativeFrom="column">
              <wp:align>center</wp:align>
            </wp:positionH>
            <wp:positionV relativeFrom="paragraph">
              <wp:align>top</wp:align>
            </wp:positionV>
            <wp:extent cx="5760720" cy="3242945"/>
            <wp:effectExtent l="0" t="0" r="0" b="0"/>
            <wp:wrapSquare wrapText="bothSides"/>
            <wp:docPr id="8" name="Obraz 8" descr="Obraz zawierający podłoże, wewnątrz,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podłoże, wewnątrz, budynek&#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pic:spPr>
                </pic:pic>
              </a:graphicData>
            </a:graphic>
            <wp14:sizeRelH relativeFrom="page">
              <wp14:pctWidth>0</wp14:pctWidth>
            </wp14:sizeRelH>
            <wp14:sizeRelV relativeFrom="page">
              <wp14:pctHeight>0</wp14:pctHeight>
            </wp14:sizeRelV>
          </wp:anchor>
        </w:drawing>
      </w:r>
    </w:p>
    <w:p w14:paraId="60EB7EDA" w14:textId="77777777" w:rsidR="00F30587" w:rsidRDefault="00F30587" w:rsidP="00F30587">
      <w:pPr>
        <w:pStyle w:val="Standard"/>
      </w:pPr>
    </w:p>
    <w:p w14:paraId="52879DD9" w14:textId="77777777" w:rsidR="00F703BA" w:rsidRDefault="00F703BA" w:rsidP="00F703BA">
      <w:pPr>
        <w:pStyle w:val="Standard"/>
        <w:rPr>
          <w:rStyle w:val="StrongEmphasis"/>
          <w:color w:val="000000"/>
          <w:sz w:val="32"/>
          <w:szCs w:val="32"/>
        </w:rPr>
      </w:pPr>
    </w:p>
    <w:p w14:paraId="48BED7B4" w14:textId="77777777" w:rsidR="00F703BA" w:rsidRDefault="00F703BA" w:rsidP="00F703BA">
      <w:pPr>
        <w:pStyle w:val="Standard"/>
        <w:rPr>
          <w:rStyle w:val="StrongEmphasis"/>
          <w:color w:val="000000"/>
          <w:sz w:val="32"/>
          <w:szCs w:val="32"/>
        </w:rPr>
      </w:pPr>
    </w:p>
    <w:p w14:paraId="4CD5E617" w14:textId="77777777" w:rsidR="00F703BA" w:rsidRDefault="00F703BA" w:rsidP="00F703BA">
      <w:pPr>
        <w:pStyle w:val="Standard"/>
        <w:rPr>
          <w:rStyle w:val="StrongEmphasis"/>
          <w:color w:val="000000"/>
          <w:sz w:val="32"/>
          <w:szCs w:val="32"/>
        </w:rPr>
      </w:pPr>
    </w:p>
    <w:p w14:paraId="32D10FCE" w14:textId="77777777" w:rsidR="00F703BA" w:rsidRDefault="00F703BA" w:rsidP="00F703BA">
      <w:pPr>
        <w:pStyle w:val="Standard"/>
        <w:rPr>
          <w:rStyle w:val="StrongEmphasis"/>
          <w:color w:val="000000"/>
          <w:sz w:val="32"/>
          <w:szCs w:val="32"/>
        </w:rPr>
      </w:pPr>
    </w:p>
    <w:p w14:paraId="4C40FD32" w14:textId="44E8D21A" w:rsidR="00F703BA" w:rsidRPr="00F703BA" w:rsidRDefault="00F703BA" w:rsidP="00F703BA">
      <w:pPr>
        <w:pStyle w:val="Standard"/>
        <w:rPr>
          <w:rFonts w:asciiTheme="minorHAnsi" w:hAnsiTheme="minorHAnsi" w:cstheme="minorHAnsi"/>
        </w:rPr>
      </w:pPr>
      <w:r w:rsidRPr="00F703BA">
        <w:rPr>
          <w:rStyle w:val="StrongEmphasis"/>
          <w:rFonts w:asciiTheme="minorHAnsi" w:hAnsiTheme="minorHAnsi" w:cstheme="minorHAnsi"/>
          <w:i/>
          <w:iCs/>
          <w:color w:val="FFD966" w:themeColor="accent4" w:themeTint="99"/>
          <w:sz w:val="32"/>
          <w:szCs w:val="32"/>
        </w:rPr>
        <w:t>„Kreślenie egipskich wzorów”</w:t>
      </w:r>
      <w:r w:rsidRPr="00F703BA">
        <w:rPr>
          <w:rFonts w:asciiTheme="minorHAnsi" w:hAnsiTheme="minorHAnsi" w:cstheme="minorHAnsi"/>
          <w:i/>
          <w:iCs/>
          <w:color w:val="FFD966" w:themeColor="accent4" w:themeTint="99"/>
          <w:sz w:val="32"/>
          <w:szCs w:val="32"/>
        </w:rPr>
        <w:br/>
      </w:r>
      <w:r w:rsidRPr="00F703BA">
        <w:rPr>
          <w:rFonts w:asciiTheme="minorHAnsi" w:hAnsiTheme="minorHAnsi" w:cstheme="minorHAnsi"/>
          <w:sz w:val="32"/>
          <w:szCs w:val="32"/>
        </w:rPr>
        <w:br/>
      </w:r>
      <w:r w:rsidRPr="00F703BA">
        <w:rPr>
          <w:rFonts w:asciiTheme="minorHAnsi" w:hAnsiTheme="minorHAnsi" w:cstheme="minorHAnsi"/>
          <w:color w:val="000000"/>
          <w:sz w:val="32"/>
          <w:szCs w:val="32"/>
        </w:rPr>
        <w:t>Dziecko otrzymuje kartkę w kratkę i mazak. Kropką zaznaczony jest początek szlaczka (kropka jest pięć kratek w dół od górnego lewego rogu kartki). Rysuje szlaczek według instrukcji osoby dorosłej:</w:t>
      </w:r>
    </w:p>
    <w:p w14:paraId="743E383C" w14:textId="77777777" w:rsidR="00F703BA" w:rsidRPr="00F703BA" w:rsidRDefault="00F703BA" w:rsidP="00F703BA">
      <w:pPr>
        <w:pStyle w:val="Standard"/>
        <w:rPr>
          <w:rFonts w:asciiTheme="minorHAnsi" w:hAnsiTheme="minorHAnsi" w:cstheme="minorHAnsi"/>
        </w:rPr>
      </w:pPr>
    </w:p>
    <w:p w14:paraId="1200442B" w14:textId="77777777" w:rsidR="00F703BA" w:rsidRPr="00F703BA" w:rsidRDefault="00F703BA" w:rsidP="00F703BA">
      <w:pPr>
        <w:pStyle w:val="Standard"/>
        <w:rPr>
          <w:rFonts w:asciiTheme="minorHAnsi" w:hAnsiTheme="minorHAnsi" w:cstheme="minorHAnsi"/>
        </w:rPr>
      </w:pPr>
      <w:r w:rsidRPr="00F703BA">
        <w:rPr>
          <w:rStyle w:val="Uwydatnienie"/>
          <w:rFonts w:asciiTheme="minorHAnsi" w:hAnsiTheme="minorHAnsi" w:cstheme="minorHAnsi"/>
          <w:color w:val="000000"/>
          <w:sz w:val="32"/>
          <w:szCs w:val="32"/>
        </w:rPr>
        <w:t>Zaczynamy od miejsca zaznaczonego kropką: dwie kratki do góry, dwie w prawo, jedna w dół, jedna w lewo, jedna w dół, dwie w prawo, dwie kratki do góry, dwie w prawo, jedna w dół, jedna w lewo, jedna w dół, dwie w prawo, dwie kratki do góry, dwie w prawo, jedna w dół, jedna w lewo, jedna w dół, dwie w prawo.</w:t>
      </w:r>
    </w:p>
    <w:p w14:paraId="2F43EE87" w14:textId="77777777" w:rsidR="00F703BA" w:rsidRPr="00F703BA" w:rsidRDefault="00F703BA" w:rsidP="00F703BA">
      <w:pPr>
        <w:pStyle w:val="Standard"/>
        <w:rPr>
          <w:rFonts w:asciiTheme="minorHAnsi" w:hAnsiTheme="minorHAnsi" w:cstheme="minorHAnsi"/>
        </w:rPr>
      </w:pPr>
    </w:p>
    <w:p w14:paraId="5C2280C4" w14:textId="77777777" w:rsidR="00F703BA" w:rsidRPr="00F703BA" w:rsidRDefault="00F703BA" w:rsidP="00F703BA">
      <w:pPr>
        <w:pStyle w:val="Standard"/>
        <w:rPr>
          <w:rFonts w:asciiTheme="minorHAnsi" w:hAnsiTheme="minorHAnsi" w:cstheme="minorHAnsi"/>
        </w:rPr>
      </w:pPr>
      <w:r w:rsidRPr="00F703BA">
        <w:rPr>
          <w:rFonts w:asciiTheme="minorHAnsi" w:hAnsiTheme="minorHAnsi" w:cstheme="minorHAnsi"/>
          <w:color w:val="000000"/>
          <w:sz w:val="32"/>
          <w:szCs w:val="32"/>
        </w:rPr>
        <w:t>Dalej dziecko samo kończy rysowanie szlaczka.</w:t>
      </w:r>
      <w:r w:rsidRPr="00F703BA">
        <w:rPr>
          <w:rFonts w:asciiTheme="minorHAnsi" w:hAnsiTheme="minorHAnsi" w:cstheme="minorHAnsi"/>
        </w:rPr>
        <w:br/>
      </w:r>
    </w:p>
    <w:p w14:paraId="456E6376" w14:textId="633A5E2E" w:rsidR="00F30587" w:rsidRPr="00F703BA" w:rsidRDefault="00F30587" w:rsidP="00F30587">
      <w:pPr>
        <w:pStyle w:val="Standard"/>
        <w:rPr>
          <w:rFonts w:asciiTheme="minorHAnsi" w:hAnsiTheme="minorHAnsi" w:cstheme="minorHAnsi"/>
        </w:rPr>
      </w:pPr>
    </w:p>
    <w:p w14:paraId="513BEC57" w14:textId="02E6B973" w:rsidR="00F703BA" w:rsidRPr="00F703BA" w:rsidRDefault="00F703BA" w:rsidP="00F30587">
      <w:pPr>
        <w:pStyle w:val="Standard"/>
        <w:rPr>
          <w:rFonts w:asciiTheme="minorHAnsi" w:hAnsiTheme="minorHAnsi" w:cstheme="minorHAnsi"/>
        </w:rPr>
      </w:pPr>
    </w:p>
    <w:p w14:paraId="68651D35" w14:textId="77777777" w:rsidR="00F703BA" w:rsidRPr="00F703BA" w:rsidRDefault="00F703BA" w:rsidP="00F30587">
      <w:pPr>
        <w:pStyle w:val="Standard"/>
        <w:rPr>
          <w:rFonts w:asciiTheme="minorHAnsi" w:hAnsiTheme="minorHAnsi" w:cstheme="minorHAnsi"/>
        </w:rPr>
      </w:pPr>
    </w:p>
    <w:p w14:paraId="36EA7FC8" w14:textId="77777777" w:rsidR="00F30587" w:rsidRPr="00F703BA" w:rsidRDefault="00F30587" w:rsidP="00F30587">
      <w:pPr>
        <w:pStyle w:val="Standard"/>
        <w:rPr>
          <w:rFonts w:asciiTheme="minorHAnsi" w:hAnsiTheme="minorHAnsi" w:cstheme="minorHAnsi"/>
        </w:rPr>
      </w:pPr>
    </w:p>
    <w:p w14:paraId="1BB3E73E" w14:textId="5FBB0578" w:rsidR="00F30587" w:rsidRPr="00F703BA" w:rsidRDefault="00F30587" w:rsidP="00A44175">
      <w:pPr>
        <w:rPr>
          <w:rFonts w:cstheme="minorHAnsi"/>
        </w:rPr>
      </w:pPr>
    </w:p>
    <w:p w14:paraId="24CDC588" w14:textId="77777777" w:rsidR="00F30587" w:rsidRPr="00F703BA" w:rsidRDefault="00F30587" w:rsidP="00A44175">
      <w:pPr>
        <w:rPr>
          <w:rFonts w:cstheme="minorHAnsi"/>
        </w:rPr>
      </w:pPr>
    </w:p>
    <w:p w14:paraId="1E1DFF35" w14:textId="296E5CD7" w:rsidR="0031147B" w:rsidRPr="00F703BA" w:rsidRDefault="0031147B" w:rsidP="003E74DB">
      <w:pPr>
        <w:pStyle w:val="NormalnyWeb"/>
        <w:spacing w:line="360" w:lineRule="auto"/>
        <w:jc w:val="both"/>
        <w:rPr>
          <w:rFonts w:asciiTheme="minorHAnsi" w:hAnsiTheme="minorHAnsi" w:cstheme="minorHAnsi"/>
          <w:noProof/>
        </w:rPr>
      </w:pPr>
    </w:p>
    <w:p w14:paraId="7E77632A" w14:textId="33027844" w:rsidR="00A44175" w:rsidRDefault="00A44175" w:rsidP="003E74DB">
      <w:pPr>
        <w:pStyle w:val="NormalnyWeb"/>
        <w:spacing w:line="360" w:lineRule="auto"/>
        <w:jc w:val="both"/>
        <w:rPr>
          <w:noProof/>
        </w:rPr>
      </w:pPr>
    </w:p>
    <w:p w14:paraId="00CC8639" w14:textId="77777777" w:rsidR="00A44175" w:rsidRDefault="00A44175" w:rsidP="003E74DB">
      <w:pPr>
        <w:pStyle w:val="NormalnyWeb"/>
        <w:spacing w:line="360" w:lineRule="auto"/>
        <w:jc w:val="both"/>
        <w:rPr>
          <w:sz w:val="28"/>
          <w:szCs w:val="28"/>
        </w:rPr>
      </w:pPr>
    </w:p>
    <w:p w14:paraId="66B58C8D" w14:textId="5DDDE60C" w:rsidR="00A44175" w:rsidRDefault="00A44175" w:rsidP="003E74DB">
      <w:pPr>
        <w:pStyle w:val="NormalnyWeb"/>
        <w:spacing w:line="360" w:lineRule="auto"/>
        <w:jc w:val="both"/>
        <w:rPr>
          <w:sz w:val="28"/>
          <w:szCs w:val="28"/>
        </w:rPr>
      </w:pPr>
    </w:p>
    <w:p w14:paraId="11559778" w14:textId="77777777" w:rsidR="00A44175" w:rsidRPr="003E74DB" w:rsidRDefault="00A44175" w:rsidP="003E74DB">
      <w:pPr>
        <w:pStyle w:val="NormalnyWeb"/>
        <w:spacing w:line="360" w:lineRule="auto"/>
        <w:jc w:val="both"/>
        <w:rPr>
          <w:sz w:val="28"/>
          <w:szCs w:val="28"/>
        </w:rPr>
      </w:pPr>
    </w:p>
    <w:sectPr w:rsidR="00A44175" w:rsidRPr="003E74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SLola">
    <w:altName w:val="Cambria"/>
    <w:panose1 w:val="00000000000000000000"/>
    <w:charset w:val="EE"/>
    <w:family w:val="roman"/>
    <w:notTrueType/>
    <w:pitch w:val="default"/>
    <w:sig w:usb0="00000005" w:usb1="00000000" w:usb2="00000000" w:usb3="00000000" w:csb0="00000002" w:csb1="00000000"/>
  </w:font>
  <w:font w:name="FSLola-Bold">
    <w:altName w:val="Cambria"/>
    <w:panose1 w:val="00000000000000000000"/>
    <w:charset w:val="EE"/>
    <w:family w:val="roman"/>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73498"/>
    <w:multiLevelType w:val="multilevel"/>
    <w:tmpl w:val="D102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266BD1"/>
    <w:multiLevelType w:val="multilevel"/>
    <w:tmpl w:val="F59A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607"/>
    <w:rsid w:val="0031147B"/>
    <w:rsid w:val="003C5607"/>
    <w:rsid w:val="003E74DB"/>
    <w:rsid w:val="00460D15"/>
    <w:rsid w:val="004D30B6"/>
    <w:rsid w:val="0058493E"/>
    <w:rsid w:val="005B4DF2"/>
    <w:rsid w:val="005D08BA"/>
    <w:rsid w:val="00A44175"/>
    <w:rsid w:val="00DA503E"/>
    <w:rsid w:val="00E56845"/>
    <w:rsid w:val="00EC3B37"/>
    <w:rsid w:val="00F30587"/>
    <w:rsid w:val="00F703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A7D7"/>
  <w15:chartTrackingRefBased/>
  <w15:docId w15:val="{71249709-6EF4-4D95-8E70-E96D7CED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C56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C5607"/>
    <w:rPr>
      <w:b/>
      <w:bCs/>
    </w:rPr>
  </w:style>
  <w:style w:type="character" w:styleId="Hipercze">
    <w:name w:val="Hyperlink"/>
    <w:basedOn w:val="Domylnaczcionkaakapitu"/>
    <w:uiPriority w:val="99"/>
    <w:semiHidden/>
    <w:unhideWhenUsed/>
    <w:rsid w:val="003C5607"/>
    <w:rPr>
      <w:color w:val="0000FF"/>
      <w:u w:val="single"/>
    </w:rPr>
  </w:style>
  <w:style w:type="paragraph" w:customStyle="1" w:styleId="Standard">
    <w:name w:val="Standard"/>
    <w:rsid w:val="00F30587"/>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StrongEmphasis">
    <w:name w:val="Strong Emphasis"/>
    <w:rsid w:val="00F703BA"/>
    <w:rPr>
      <w:b/>
      <w:bCs/>
    </w:rPr>
  </w:style>
  <w:style w:type="character" w:styleId="Uwydatnienie">
    <w:name w:val="Emphasis"/>
    <w:basedOn w:val="Domylnaczcionkaakapitu"/>
    <w:qFormat/>
    <w:rsid w:val="00F703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137">
      <w:bodyDiv w:val="1"/>
      <w:marLeft w:val="0"/>
      <w:marRight w:val="0"/>
      <w:marTop w:val="0"/>
      <w:marBottom w:val="0"/>
      <w:divBdr>
        <w:top w:val="none" w:sz="0" w:space="0" w:color="auto"/>
        <w:left w:val="none" w:sz="0" w:space="0" w:color="auto"/>
        <w:bottom w:val="none" w:sz="0" w:space="0" w:color="auto"/>
        <w:right w:val="none" w:sz="0" w:space="0" w:color="auto"/>
      </w:divBdr>
    </w:div>
    <w:div w:id="99645763">
      <w:bodyDiv w:val="1"/>
      <w:marLeft w:val="0"/>
      <w:marRight w:val="0"/>
      <w:marTop w:val="0"/>
      <w:marBottom w:val="0"/>
      <w:divBdr>
        <w:top w:val="none" w:sz="0" w:space="0" w:color="auto"/>
        <w:left w:val="none" w:sz="0" w:space="0" w:color="auto"/>
        <w:bottom w:val="none" w:sz="0" w:space="0" w:color="auto"/>
        <w:right w:val="none" w:sz="0" w:space="0" w:color="auto"/>
      </w:divBdr>
    </w:div>
    <w:div w:id="93979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658</Words>
  <Characters>3951</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2085</cp:lastModifiedBy>
  <cp:revision>5</cp:revision>
  <dcterms:created xsi:type="dcterms:W3CDTF">2022-03-10T13:27:00Z</dcterms:created>
  <dcterms:modified xsi:type="dcterms:W3CDTF">2022-03-31T11:17:00Z</dcterms:modified>
</cp:coreProperties>
</file>